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9"/>
        <w:gridCol w:w="8740"/>
      </w:tblGrid>
      <w:tr w:rsidR="008660F2">
        <w:tc>
          <w:tcPr>
            <w:tcW w:w="1609" w:type="dxa"/>
          </w:tcPr>
          <w:p w:rsidR="008660F2" w:rsidRDefault="00FE675C" w:rsidP="00D312C5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alt="Sigla" style="width:45.75pt;height:62.65pt;mso-wrap-style:square;mso-position-horizontal-relative:page;mso-position-vertical-relative:page">
                  <v:imagedata r:id="rId6" o:title="Sigla"/>
                </v:shape>
              </w:pict>
            </w:r>
          </w:p>
        </w:tc>
        <w:tc>
          <w:tcPr>
            <w:tcW w:w="8740" w:type="dxa"/>
          </w:tcPr>
          <w:p w:rsidR="008660F2" w:rsidRDefault="00D5195D">
            <w:pPr>
              <w:tabs>
                <w:tab w:val="left" w:pos="372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UNIVERSIDADE FEDERAL DE SANTA CATARINA</w:t>
            </w:r>
          </w:p>
          <w:p w:rsidR="008660F2" w:rsidRDefault="00D5195D">
            <w:pPr>
              <w:tabs>
                <w:tab w:val="left" w:pos="372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CENTRO DE CIÊNCIAS BIOLÓGICAS</w:t>
            </w:r>
          </w:p>
          <w:p w:rsidR="008660F2" w:rsidRDefault="00D5195D">
            <w:pPr>
              <w:tabs>
                <w:tab w:val="left" w:pos="372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Departamento de Biologia Celular, Embriologia e Genética</w:t>
            </w:r>
          </w:p>
          <w:p w:rsidR="008660F2" w:rsidRDefault="00D5195D">
            <w:pPr>
              <w:tabs>
                <w:tab w:val="left" w:pos="3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Campus Trindade - CEP 88040-900 -Florianópolis SC</w:t>
            </w:r>
          </w:p>
          <w:p w:rsidR="008660F2" w:rsidRDefault="00D5195D">
            <w:pPr>
              <w:tabs>
                <w:tab w:val="left" w:pos="372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Tel: 48 3721-9226/ 4760</w:t>
            </w:r>
          </w:p>
          <w:p w:rsidR="008660F2" w:rsidRDefault="00D5195D">
            <w:pPr>
              <w:tabs>
                <w:tab w:val="left" w:pos="372"/>
              </w:tabs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>E-mail beg@ccb.ufsc.br</w:t>
            </w:r>
            <w:r>
              <w:rPr>
                <w:rFonts w:ascii="Verdana" w:hAnsi="Verdana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- http:// www.</w:t>
            </w:r>
            <w:r>
              <w:t>beg.ccb.ufsc.br/</w:t>
            </w:r>
          </w:p>
        </w:tc>
      </w:tr>
      <w:tr w:rsidR="008660F2">
        <w:tc>
          <w:tcPr>
            <w:tcW w:w="10349" w:type="dxa"/>
            <w:gridSpan w:val="2"/>
          </w:tcPr>
          <w:p w:rsidR="008660F2" w:rsidRDefault="00D5195D">
            <w:pPr>
              <w:tabs>
                <w:tab w:val="left" w:pos="372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PLANO DE ENSINO</w:t>
            </w:r>
          </w:p>
        </w:tc>
      </w:tr>
      <w:tr w:rsidR="008660F2">
        <w:tc>
          <w:tcPr>
            <w:tcW w:w="10349" w:type="dxa"/>
            <w:gridSpan w:val="2"/>
          </w:tcPr>
          <w:p w:rsidR="008660F2" w:rsidRDefault="00D5195D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SEMESTRE - 2016.2</w:t>
            </w:r>
          </w:p>
        </w:tc>
      </w:tr>
    </w:tbl>
    <w:p w:rsidR="008660F2" w:rsidRDefault="008660F2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118"/>
        <w:gridCol w:w="993"/>
        <w:gridCol w:w="1417"/>
        <w:gridCol w:w="1418"/>
        <w:gridCol w:w="2267"/>
      </w:tblGrid>
      <w:tr w:rsidR="008660F2">
        <w:tc>
          <w:tcPr>
            <w:tcW w:w="10348" w:type="dxa"/>
            <w:gridSpan w:val="6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I. IDENTIFICAÇÃO DA DISCIPLINA: </w:t>
            </w:r>
          </w:p>
        </w:tc>
      </w:tr>
      <w:tr w:rsidR="008660F2">
        <w:tc>
          <w:tcPr>
            <w:tcW w:w="1135" w:type="dxa"/>
            <w:vMerge w:val="restart"/>
            <w:vAlign w:val="center"/>
          </w:tcPr>
          <w:p w:rsidR="008660F2" w:rsidRDefault="00D5195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CÓDIGO</w:t>
            </w:r>
          </w:p>
        </w:tc>
        <w:tc>
          <w:tcPr>
            <w:tcW w:w="3118" w:type="dxa"/>
            <w:vMerge w:val="restart"/>
            <w:vAlign w:val="center"/>
          </w:tcPr>
          <w:p w:rsidR="008660F2" w:rsidRDefault="00D5195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NOME DA DISCIPLINA</w:t>
            </w:r>
          </w:p>
        </w:tc>
        <w:tc>
          <w:tcPr>
            <w:tcW w:w="993" w:type="dxa"/>
            <w:vMerge w:val="restart"/>
            <w:vAlign w:val="center"/>
          </w:tcPr>
          <w:p w:rsidR="008660F2" w:rsidRDefault="00D5195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TURMA</w:t>
            </w:r>
          </w:p>
        </w:tc>
        <w:tc>
          <w:tcPr>
            <w:tcW w:w="2835" w:type="dxa"/>
            <w:gridSpan w:val="2"/>
          </w:tcPr>
          <w:p w:rsidR="008660F2" w:rsidRDefault="00D5195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</w:t>
            </w:r>
            <w:r>
              <w:rPr>
                <w:rFonts w:ascii="Bookman Old Style" w:hAnsi="Bookman Old Style"/>
                <w:b/>
                <w:u w:val="single"/>
                <w:vertAlign w:val="superscript"/>
              </w:rPr>
              <w:t>O</w:t>
            </w:r>
            <w:r>
              <w:rPr>
                <w:rFonts w:ascii="Bookman Old Style" w:hAnsi="Bookman Old Style"/>
                <w:b/>
              </w:rPr>
              <w:t xml:space="preserve"> DE HORAS-AULA SEMANAIS</w:t>
            </w:r>
          </w:p>
        </w:tc>
        <w:tc>
          <w:tcPr>
            <w:tcW w:w="2267" w:type="dxa"/>
            <w:vMerge w:val="restart"/>
            <w:vAlign w:val="center"/>
          </w:tcPr>
          <w:p w:rsidR="008660F2" w:rsidRDefault="00D5195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TOTAL DE HORAS-AULA SEMESTRAIS</w:t>
            </w:r>
          </w:p>
        </w:tc>
      </w:tr>
      <w:tr w:rsidR="008660F2">
        <w:tc>
          <w:tcPr>
            <w:tcW w:w="1135" w:type="dxa"/>
            <w:vMerge/>
          </w:tcPr>
          <w:p w:rsidR="008660F2" w:rsidRDefault="008660F2">
            <w:pPr>
              <w:rPr>
                <w:rFonts w:ascii="Bookman Old Style" w:hAnsi="Bookman Old Style"/>
              </w:rPr>
            </w:pPr>
          </w:p>
        </w:tc>
        <w:tc>
          <w:tcPr>
            <w:tcW w:w="3118" w:type="dxa"/>
            <w:vMerge/>
          </w:tcPr>
          <w:p w:rsidR="008660F2" w:rsidRDefault="008660F2">
            <w:pPr>
              <w:rPr>
                <w:rFonts w:ascii="Bookman Old Style" w:hAnsi="Bookman Old Style"/>
              </w:rPr>
            </w:pPr>
          </w:p>
        </w:tc>
        <w:tc>
          <w:tcPr>
            <w:tcW w:w="993" w:type="dxa"/>
            <w:vMerge/>
          </w:tcPr>
          <w:p w:rsidR="008660F2" w:rsidRDefault="008660F2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</w:tcPr>
          <w:p w:rsidR="008660F2" w:rsidRDefault="00D5195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TEÓRICAS</w:t>
            </w:r>
          </w:p>
        </w:tc>
        <w:tc>
          <w:tcPr>
            <w:tcW w:w="1418" w:type="dxa"/>
          </w:tcPr>
          <w:p w:rsidR="008660F2" w:rsidRDefault="00D5195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PRÁTICAS</w:t>
            </w:r>
          </w:p>
        </w:tc>
        <w:tc>
          <w:tcPr>
            <w:tcW w:w="2267" w:type="dxa"/>
            <w:vMerge/>
            <w:vAlign w:val="center"/>
          </w:tcPr>
          <w:p w:rsidR="008660F2" w:rsidRDefault="008660F2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660F2">
        <w:tc>
          <w:tcPr>
            <w:tcW w:w="1135" w:type="dxa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BEG7037</w:t>
            </w:r>
          </w:p>
        </w:tc>
        <w:tc>
          <w:tcPr>
            <w:tcW w:w="3118" w:type="dxa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Genética Evolutiva</w:t>
            </w:r>
          </w:p>
        </w:tc>
        <w:tc>
          <w:tcPr>
            <w:tcW w:w="993" w:type="dxa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07108</w:t>
            </w:r>
          </w:p>
        </w:tc>
        <w:tc>
          <w:tcPr>
            <w:tcW w:w="1417" w:type="dxa"/>
          </w:tcPr>
          <w:p w:rsidR="008660F2" w:rsidRDefault="00D5195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418" w:type="dxa"/>
          </w:tcPr>
          <w:p w:rsidR="008660F2" w:rsidRDefault="00D5195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267" w:type="dxa"/>
            <w:vAlign w:val="center"/>
          </w:tcPr>
          <w:p w:rsidR="008660F2" w:rsidRDefault="00D5195D">
            <w:pPr>
              <w:jc w:val="center"/>
            </w:pPr>
            <w:r>
              <w:t>54</w:t>
            </w:r>
          </w:p>
        </w:tc>
      </w:tr>
    </w:tbl>
    <w:p w:rsidR="008660F2" w:rsidRDefault="008660F2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29"/>
      </w:tblGrid>
      <w:tr w:rsidR="008660F2">
        <w:tc>
          <w:tcPr>
            <w:tcW w:w="10329" w:type="dxa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II. PROFESSOR(ES) MINISTRANTE(S)</w:t>
            </w:r>
          </w:p>
        </w:tc>
      </w:tr>
      <w:tr w:rsidR="008660F2">
        <w:tc>
          <w:tcPr>
            <w:tcW w:w="10329" w:type="dxa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Profª Drª Andrea Rita Marrero</w:t>
            </w:r>
          </w:p>
        </w:tc>
      </w:tr>
      <w:tr w:rsidR="008660F2">
        <w:tc>
          <w:tcPr>
            <w:tcW w:w="10329" w:type="dxa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Profª Drª Daniela De Toni</w:t>
            </w:r>
          </w:p>
        </w:tc>
      </w:tr>
      <w:tr w:rsidR="008660F2">
        <w:tc>
          <w:tcPr>
            <w:tcW w:w="10329" w:type="dxa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Profª Drª Luisa Damazio Rona Pitaluga</w:t>
            </w:r>
          </w:p>
        </w:tc>
      </w:tr>
    </w:tbl>
    <w:p w:rsidR="008660F2" w:rsidRDefault="008660F2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9"/>
        <w:gridCol w:w="8910"/>
      </w:tblGrid>
      <w:tr w:rsidR="008660F2">
        <w:tc>
          <w:tcPr>
            <w:tcW w:w="10329" w:type="dxa"/>
            <w:gridSpan w:val="2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III. PRÉ-REQUISITO(S)</w:t>
            </w:r>
          </w:p>
        </w:tc>
      </w:tr>
      <w:tr w:rsidR="008660F2">
        <w:tc>
          <w:tcPr>
            <w:tcW w:w="1419" w:type="dxa"/>
          </w:tcPr>
          <w:p w:rsidR="008660F2" w:rsidRDefault="00D5195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CÓDIGO</w:t>
            </w:r>
          </w:p>
        </w:tc>
        <w:tc>
          <w:tcPr>
            <w:tcW w:w="8910" w:type="dxa"/>
          </w:tcPr>
          <w:p w:rsidR="008660F2" w:rsidRDefault="00D5195D">
            <w:pPr>
              <w:pStyle w:val="Ttulo6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NOME DA DISCIPLINA</w:t>
            </w:r>
          </w:p>
        </w:tc>
      </w:tr>
      <w:tr w:rsidR="008660F2">
        <w:tc>
          <w:tcPr>
            <w:tcW w:w="1419" w:type="dxa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BEG7035</w:t>
            </w:r>
          </w:p>
        </w:tc>
        <w:tc>
          <w:tcPr>
            <w:tcW w:w="8910" w:type="dxa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Genética Clássica</w:t>
            </w:r>
          </w:p>
        </w:tc>
      </w:tr>
    </w:tbl>
    <w:p w:rsidR="008660F2" w:rsidRDefault="008660F2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7"/>
      </w:tblGrid>
      <w:tr w:rsidR="008660F2">
        <w:tc>
          <w:tcPr>
            <w:tcW w:w="10327" w:type="dxa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IV CURSO(S) PARA O(S) QUAL(IS) A DISCIPLINA É OFERECIDA</w:t>
            </w:r>
          </w:p>
        </w:tc>
      </w:tr>
      <w:tr w:rsidR="008660F2">
        <w:tc>
          <w:tcPr>
            <w:tcW w:w="10327" w:type="dxa"/>
          </w:tcPr>
          <w:p w:rsidR="008660F2" w:rsidRDefault="00D5195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Curso de Ciências Biológicas</w:t>
            </w:r>
          </w:p>
        </w:tc>
      </w:tr>
    </w:tbl>
    <w:p w:rsidR="008660F2" w:rsidRDefault="008660F2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8660F2">
        <w:tc>
          <w:tcPr>
            <w:tcW w:w="10349" w:type="dxa"/>
          </w:tcPr>
          <w:p w:rsidR="008660F2" w:rsidRDefault="00D5195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V. EMENTA</w:t>
            </w:r>
          </w:p>
        </w:tc>
      </w:tr>
      <w:tr w:rsidR="008660F2">
        <w:tc>
          <w:tcPr>
            <w:tcW w:w="10349" w:type="dxa"/>
          </w:tcPr>
          <w:p w:rsidR="008660F2" w:rsidRDefault="00D5195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Fatores que alteram o Equilíbrio de Hardy-Weinberg: Endogamia, Deriva Genética, Mutação, Fluxo Gênico e Seleção. A variabilidade genética em populações panmíticas e isoladas. Micro evolução. Novas abordagens da teoria evolutiva.</w:t>
            </w:r>
          </w:p>
        </w:tc>
      </w:tr>
    </w:tbl>
    <w:p w:rsidR="008660F2" w:rsidRDefault="008660F2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8660F2">
        <w:tc>
          <w:tcPr>
            <w:tcW w:w="10349" w:type="dxa"/>
          </w:tcPr>
          <w:p w:rsidR="008660F2" w:rsidRDefault="00D5195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VI. OBJETIVOS</w:t>
            </w:r>
          </w:p>
        </w:tc>
      </w:tr>
      <w:tr w:rsidR="008660F2">
        <w:tc>
          <w:tcPr>
            <w:tcW w:w="10349" w:type="dxa"/>
          </w:tcPr>
          <w:p w:rsidR="008660F2" w:rsidRDefault="00D5195D">
            <w:pPr>
              <w:suppressAutoHyphens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Possibilitar ao aluno a compreensão do papel dos fatores que atuam no processo evolutivo. Introduzi-los às novas abordagens da teoria de evolução orgânica.</w:t>
            </w:r>
          </w:p>
        </w:tc>
      </w:tr>
    </w:tbl>
    <w:p w:rsidR="008660F2" w:rsidRDefault="008660F2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8660F2">
        <w:tc>
          <w:tcPr>
            <w:tcW w:w="10349" w:type="dxa"/>
          </w:tcPr>
          <w:p w:rsidR="008660F2" w:rsidRDefault="00D5195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VII. CONTEÚDO PROGRAMÁTICO</w:t>
            </w:r>
          </w:p>
        </w:tc>
      </w:tr>
      <w:tr w:rsidR="008660F2">
        <w:tc>
          <w:tcPr>
            <w:tcW w:w="10349" w:type="dxa"/>
          </w:tcPr>
          <w:p w:rsidR="008660F2" w:rsidRDefault="00D5195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both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  <w:u w:val="single"/>
              </w:rPr>
              <w:t>1. PROGRAMA TEÓRICO:</w:t>
            </w:r>
          </w:p>
          <w:p w:rsidR="008660F2" w:rsidRDefault="00D5195D">
            <w:pPr>
              <w:numPr>
                <w:ilvl w:val="0"/>
                <w:numId w:val="1"/>
              </w:numPr>
              <w:ind w:left="3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Fatores que alteram o equilíbrio: Endogamia, Deriva Genética, Mutação, Migração e Seleção.</w:t>
            </w:r>
          </w:p>
          <w:p w:rsidR="008660F2" w:rsidRDefault="00D5195D">
            <w:pPr>
              <w:numPr>
                <w:ilvl w:val="0"/>
                <w:numId w:val="1"/>
              </w:numPr>
              <w:ind w:left="35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Estudo de populações isoladas e panmíticas.</w:t>
            </w:r>
          </w:p>
          <w:p w:rsidR="008660F2" w:rsidRDefault="00D5195D">
            <w:pPr>
              <w:numPr>
                <w:ilvl w:val="0"/>
                <w:numId w:val="1"/>
              </w:numPr>
              <w:ind w:left="355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/>
              </w:rPr>
              <w:t>Novas abordagens da teoria evolutiva: Neutralismo, Organização e Desorganização, Transilência Genética, Equilíbrio Pontuado e outras.</w:t>
            </w:r>
          </w:p>
          <w:p w:rsidR="008660F2" w:rsidRDefault="00D5195D">
            <w:pPr>
              <w:ind w:left="-5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b/>
                <w:bCs/>
                <w:u w:val="single"/>
              </w:rPr>
              <w:t>2. PROGRAMA PRÁTICO</w:t>
            </w:r>
            <w:r>
              <w:rPr>
                <w:rFonts w:ascii="Bookman Old Style" w:hAnsi="Bookman Old Style" w:cs="Arial"/>
              </w:rPr>
              <w:t>:</w:t>
            </w:r>
          </w:p>
          <w:p w:rsidR="008660F2" w:rsidRDefault="00D5195D">
            <w:pPr>
              <w:numPr>
                <w:ilvl w:val="0"/>
                <w:numId w:val="1"/>
              </w:numPr>
              <w:ind w:left="355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Cruzamentos </w:t>
            </w:r>
            <w:r>
              <w:rPr>
                <w:rFonts w:ascii="Bookman Old Style" w:hAnsi="Bookman Old Style"/>
              </w:rPr>
              <w:t xml:space="preserve">com </w:t>
            </w:r>
            <w:r>
              <w:rPr>
                <w:rFonts w:ascii="Bookman Old Style" w:hAnsi="Bookman Old Style"/>
                <w:i/>
              </w:rPr>
              <w:t>Drosophila</w:t>
            </w:r>
            <w:r>
              <w:rPr>
                <w:rFonts w:ascii="Bookman Old Style" w:hAnsi="Bookman Old Style"/>
              </w:rPr>
              <w:t xml:space="preserve"> para experimentos de forças evolutivas</w:t>
            </w:r>
          </w:p>
          <w:p w:rsidR="008660F2" w:rsidRDefault="00D5195D">
            <w:pPr>
              <w:numPr>
                <w:ilvl w:val="0"/>
                <w:numId w:val="1"/>
              </w:numPr>
              <w:ind w:left="355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Simulações computacionais </w:t>
            </w:r>
            <w:r>
              <w:rPr>
                <w:rFonts w:ascii="Bookman Old Style" w:hAnsi="Bookman Old Style"/>
              </w:rPr>
              <w:t>para experimentos de forças evolutivas</w:t>
            </w:r>
          </w:p>
          <w:p w:rsidR="008660F2" w:rsidRDefault="00D5195D">
            <w:pPr>
              <w:numPr>
                <w:ilvl w:val="0"/>
                <w:numId w:val="1"/>
              </w:numPr>
              <w:ind w:left="355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/>
              </w:rPr>
              <w:t>Discussão de vídeos e artigos</w:t>
            </w:r>
          </w:p>
        </w:tc>
      </w:tr>
    </w:tbl>
    <w:p w:rsidR="008660F2" w:rsidRDefault="008660F2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8660F2">
        <w:tc>
          <w:tcPr>
            <w:tcW w:w="10349" w:type="dxa"/>
          </w:tcPr>
          <w:p w:rsidR="008660F2" w:rsidRDefault="00D5195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VIII. METODOLOGIA DE ENSINO / DESENVOLVIMENTO DO PROGRAMA</w:t>
            </w:r>
          </w:p>
        </w:tc>
      </w:tr>
      <w:tr w:rsidR="008660F2">
        <w:tc>
          <w:tcPr>
            <w:tcW w:w="10349" w:type="dxa"/>
          </w:tcPr>
          <w:p w:rsidR="008660F2" w:rsidRDefault="00D5195D">
            <w:pPr>
              <w:suppressAutoHyphens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Serão ministradas aulas com discussão de textos, utilizando-se recursos audiovisuais. As aulas serão expositivas ou baseadas em textos, que serão previamente lidos para discussão em aula. As aulas práticas ocorrerão no laboratório e seus resultados discutidos em sala de aula.</w:t>
            </w:r>
          </w:p>
        </w:tc>
      </w:tr>
    </w:tbl>
    <w:p w:rsidR="008660F2" w:rsidRDefault="008660F2">
      <w:pPr>
        <w:rPr>
          <w:rFonts w:ascii="Bookman Old Style" w:hAnsi="Bookman Old Style"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8660F2">
        <w:tc>
          <w:tcPr>
            <w:tcW w:w="10349" w:type="dxa"/>
          </w:tcPr>
          <w:p w:rsidR="008660F2" w:rsidRDefault="00D5195D">
            <w:pPr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IX. METODOLOGIA DE AVALIAÇÃO</w:t>
            </w:r>
          </w:p>
        </w:tc>
      </w:tr>
      <w:tr w:rsidR="008660F2">
        <w:tc>
          <w:tcPr>
            <w:tcW w:w="10349" w:type="dxa"/>
          </w:tcPr>
          <w:p w:rsidR="008660F2" w:rsidRDefault="00D5195D">
            <w:pPr>
              <w:suppressAutoHyphens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/>
                <w:sz w:val="18"/>
              </w:rPr>
              <w:t>Cada aluno será avaliado em duas verificações (Teóricas), não cumulativas, previamente marcadas, e uma terceira nota (Prática) resultante da média das notas dos exercícios, atividades e relatórios. A nota final será a média composta pelas notas das duas avaliações teóricas (peso seis) e da nota de prática (peso quatro).</w:t>
            </w:r>
          </w:p>
        </w:tc>
      </w:tr>
    </w:tbl>
    <w:p w:rsidR="008660F2" w:rsidRDefault="008660F2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349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356"/>
      </w:tblGrid>
      <w:tr w:rsidR="008660F2" w:rsidTr="00FE675C">
        <w:tc>
          <w:tcPr>
            <w:tcW w:w="10349" w:type="dxa"/>
            <w:gridSpan w:val="2"/>
          </w:tcPr>
          <w:p w:rsidR="008660F2" w:rsidRDefault="00D5195D">
            <w:pPr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X. NOVA AVALIAÇÃO</w:t>
            </w:r>
          </w:p>
        </w:tc>
      </w:tr>
      <w:tr w:rsidR="008660F2" w:rsidTr="00FE675C">
        <w:tc>
          <w:tcPr>
            <w:tcW w:w="10349" w:type="dxa"/>
            <w:gridSpan w:val="2"/>
          </w:tcPr>
          <w:p w:rsidR="008660F2" w:rsidRDefault="00D5195D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/>
              </w:rPr>
              <w:t>Disciplina isenta de nova avaliação de acordo com o Regimento dos Cursos de Graduação da UFSC.</w:t>
            </w:r>
          </w:p>
        </w:tc>
      </w:tr>
      <w:tr w:rsidR="008660F2" w:rsidTr="00FE675C">
        <w:tc>
          <w:tcPr>
            <w:tcW w:w="10349" w:type="dxa"/>
            <w:gridSpan w:val="2"/>
          </w:tcPr>
          <w:p w:rsidR="008660F2" w:rsidRDefault="00D5195D">
            <w:pPr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lastRenderedPageBreak/>
              <w:t>XI. CRONOGRAMA</w:t>
            </w:r>
          </w:p>
        </w:tc>
      </w:tr>
      <w:tr w:rsidR="008660F2" w:rsidTr="00FE675C">
        <w:trPr>
          <w:trHeight w:val="119"/>
        </w:trPr>
        <w:tc>
          <w:tcPr>
            <w:tcW w:w="10349" w:type="dxa"/>
            <w:gridSpan w:val="2"/>
          </w:tcPr>
          <w:p w:rsidR="008660F2" w:rsidRDefault="008660F2">
            <w:pPr>
              <w:jc w:val="both"/>
              <w:rPr>
                <w:rFonts w:ascii="Bookman Old Style" w:hAnsi="Bookman Old Style" w:cs="Arial"/>
                <w:b/>
              </w:rPr>
            </w:pPr>
          </w:p>
          <w:p w:rsidR="008660F2" w:rsidRDefault="00D5195D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b/>
              </w:rPr>
              <w:t>CRONOGRAMA TEÓRICO E PRÁTICO:</w:t>
            </w:r>
          </w:p>
          <w:p w:rsidR="008660F2" w:rsidRDefault="008660F2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8660F2" w:rsidTr="00FE675C">
        <w:trPr>
          <w:trHeight w:val="274"/>
        </w:trPr>
        <w:tc>
          <w:tcPr>
            <w:tcW w:w="993" w:type="dxa"/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Data</w:t>
            </w:r>
          </w:p>
        </w:tc>
        <w:tc>
          <w:tcPr>
            <w:tcW w:w="9356" w:type="dxa"/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Conteúdo</w:t>
            </w:r>
          </w:p>
        </w:tc>
      </w:tr>
      <w:tr w:rsidR="008660F2" w:rsidTr="00FE675C">
        <w:trPr>
          <w:trHeight w:val="216"/>
        </w:trPr>
        <w:tc>
          <w:tcPr>
            <w:tcW w:w="993" w:type="dxa"/>
            <w:vMerge w:val="restart"/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09/08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Revisão do Equilíbrio de Hardy-Weinberg. </w:t>
            </w:r>
          </w:p>
        </w:tc>
      </w:tr>
      <w:tr w:rsidR="008660F2" w:rsidTr="00FE675C">
        <w:trPr>
          <w:trHeight w:val="107"/>
        </w:trPr>
        <w:tc>
          <w:tcPr>
            <w:tcW w:w="993" w:type="dxa"/>
            <w:vMerge/>
          </w:tcPr>
          <w:p w:rsidR="008660F2" w:rsidRDefault="008660F2">
            <w:pPr>
              <w:jc w:val="both"/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Prática: Observação e cruzamento da F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  <w:vertAlign w:val="subscript"/>
              </w:rPr>
              <w:t>2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dos experimentos de Deriva Genética, Seleção Natural e Artificial</w:t>
            </w:r>
          </w:p>
        </w:tc>
      </w:tr>
      <w:tr w:rsidR="008660F2" w:rsidTr="00FE675C">
        <w:trPr>
          <w:trHeight w:val="201"/>
        </w:trPr>
        <w:tc>
          <w:tcPr>
            <w:tcW w:w="993" w:type="dxa"/>
            <w:tcBorders>
              <w:top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16/08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Efeitos da Deriva Genética sobre o equilíbrio de Hardy-Weinberg</w:t>
            </w:r>
          </w:p>
        </w:tc>
      </w:tr>
      <w:tr w:rsidR="008660F2" w:rsidTr="00FE675C">
        <w:trPr>
          <w:trHeight w:val="103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23/08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Efeitos da Mutação sobre o equilíbrio de Hardy-Weinberg</w:t>
            </w:r>
          </w:p>
        </w:tc>
      </w:tr>
      <w:tr w:rsidR="008660F2" w:rsidTr="00FE675C">
        <w:trPr>
          <w:trHeight w:val="103"/>
        </w:trPr>
        <w:tc>
          <w:tcPr>
            <w:tcW w:w="993" w:type="dxa"/>
            <w:vMerge/>
          </w:tcPr>
          <w:p w:rsidR="008660F2" w:rsidRDefault="008660F2">
            <w:pPr>
              <w:jc w:val="both"/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Prática: Observação e cruzamento da F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  <w:vertAlign w:val="subscript"/>
              </w:rPr>
              <w:t>3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dos experimentos de Deriva Genética, Seleção Natural e Artificial</w:t>
            </w:r>
          </w:p>
        </w:tc>
      </w:tr>
      <w:tr w:rsidR="008660F2" w:rsidTr="00FE675C">
        <w:trPr>
          <w:trHeight w:val="1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30/08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O conceito de Seleção Natural </w:t>
            </w:r>
          </w:p>
        </w:tc>
      </w:tr>
      <w:tr w:rsidR="008660F2" w:rsidTr="00FE675C">
        <w:trPr>
          <w:trHeight w:val="107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06/09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Efeitos da Seleção Natural sobre o equilíbrio de Hardy-Weinberg</w:t>
            </w:r>
          </w:p>
        </w:tc>
      </w:tr>
      <w:tr w:rsidR="008660F2" w:rsidTr="00FE675C">
        <w:trPr>
          <w:trHeight w:val="107"/>
        </w:trPr>
        <w:tc>
          <w:tcPr>
            <w:tcW w:w="993" w:type="dxa"/>
            <w:vMerge/>
          </w:tcPr>
          <w:p w:rsidR="008660F2" w:rsidRDefault="008660F2">
            <w:pPr>
              <w:jc w:val="both"/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Prática: Observação e cruzamento da F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  <w:vertAlign w:val="subscript"/>
              </w:rPr>
              <w:t>4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dos experimentos de Deriva Genética, Seleção Natural e Artificial</w:t>
            </w:r>
          </w:p>
        </w:tc>
      </w:tr>
      <w:tr w:rsidR="008660F2" w:rsidTr="00FE675C">
        <w:trPr>
          <w:trHeight w:val="2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13/09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Efeitos da Migração sobre o equilíbrio de Hardy-Weinberg  </w:t>
            </w:r>
          </w:p>
        </w:tc>
      </w:tr>
      <w:tr w:rsidR="008660F2" w:rsidTr="00FE675C">
        <w:trPr>
          <w:trHeight w:val="106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20/09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Endogamia sobre o equilíbrio de Hardy-Weinberg</w:t>
            </w:r>
          </w:p>
        </w:tc>
      </w:tr>
      <w:tr w:rsidR="008660F2" w:rsidTr="00FE675C">
        <w:trPr>
          <w:trHeight w:val="106"/>
        </w:trPr>
        <w:tc>
          <w:tcPr>
            <w:tcW w:w="993" w:type="dxa"/>
            <w:vMerge/>
          </w:tcPr>
          <w:p w:rsidR="008660F2" w:rsidRDefault="008660F2">
            <w:pPr>
              <w:jc w:val="both"/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>Prática: Observação e cruzamento da F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  <w:vertAlign w:val="subscript"/>
              </w:rPr>
              <w:t>5</w:t>
            </w:r>
            <w:r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dos experimentos de Deriva Genética, Seleção Natural e Artificial</w:t>
            </w:r>
          </w:p>
        </w:tc>
      </w:tr>
      <w:tr w:rsidR="008660F2" w:rsidTr="00FE675C">
        <w:trPr>
          <w:trHeight w:val="2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27/09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Pr="00E22728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22728">
              <w:rPr>
                <w:rFonts w:ascii="Bookman Old Style" w:hAnsi="Bookman Old Style"/>
                <w:b/>
                <w:sz w:val="18"/>
              </w:rPr>
              <w:t xml:space="preserve">SEMANA DA BIOLOGIA </w:t>
            </w:r>
          </w:p>
        </w:tc>
      </w:tr>
      <w:tr w:rsidR="008660F2" w:rsidTr="00FE675C">
        <w:trPr>
          <w:trHeight w:val="2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04/10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Pr="00E22728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22728">
              <w:rPr>
                <w:rFonts w:ascii="Bookman Old Style" w:hAnsi="Bookman Old Style"/>
                <w:b/>
                <w:sz w:val="18"/>
                <w:szCs w:val="18"/>
              </w:rPr>
              <w:t>Seminário Discussão de resultados</w:t>
            </w:r>
          </w:p>
        </w:tc>
      </w:tr>
      <w:tr w:rsidR="008660F2" w:rsidTr="00FE675C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11/10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Pr="00E22728" w:rsidRDefault="00D5195D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22728">
              <w:rPr>
                <w:rFonts w:ascii="Bookman Old Style" w:hAnsi="Bookman Old Style"/>
                <w:b/>
                <w:sz w:val="18"/>
                <w:szCs w:val="18"/>
              </w:rPr>
              <w:t>Primeira Avaliação Teórica</w:t>
            </w:r>
          </w:p>
        </w:tc>
      </w:tr>
      <w:tr w:rsidR="008660F2" w:rsidTr="00FE675C">
        <w:trPr>
          <w:trHeight w:val="2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18/10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Pr="00E22728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22728">
              <w:rPr>
                <w:rFonts w:ascii="Bookman Old Style" w:hAnsi="Bookman Old Style"/>
                <w:sz w:val="18"/>
                <w:szCs w:val="18"/>
              </w:rPr>
              <w:t xml:space="preserve">Apresentação histórica das diferentes linhas do pensamento evolutivo, pós Teoria </w:t>
            </w:r>
            <w:proofErr w:type="gramStart"/>
            <w:r w:rsidRPr="00E22728">
              <w:rPr>
                <w:rFonts w:ascii="Bookman Old Style" w:hAnsi="Bookman Old Style"/>
                <w:sz w:val="18"/>
                <w:szCs w:val="18"/>
              </w:rPr>
              <w:t>Sintética</w:t>
            </w:r>
            <w:proofErr w:type="gramEnd"/>
          </w:p>
        </w:tc>
      </w:tr>
      <w:tr w:rsidR="008660F2" w:rsidTr="00FE675C">
        <w:trPr>
          <w:trHeight w:val="1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25/10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Pr="00E22728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22728">
              <w:rPr>
                <w:rFonts w:ascii="Bookman Old Style" w:hAnsi="Bookman Old Style"/>
                <w:sz w:val="18"/>
                <w:szCs w:val="18"/>
              </w:rPr>
              <w:t xml:space="preserve">Gradualismo e Equilíbrio Pontuado                                                                    </w:t>
            </w:r>
            <w:proofErr w:type="gramStart"/>
            <w:r w:rsidRPr="00E22728">
              <w:rPr>
                <w:rFonts w:ascii="Bookman Old Style" w:hAnsi="Bookman Old Style"/>
                <w:b/>
                <w:sz w:val="18"/>
                <w:szCs w:val="18"/>
              </w:rPr>
              <w:t>entrega</w:t>
            </w:r>
            <w:proofErr w:type="gramEnd"/>
            <w:r w:rsidRPr="00E22728">
              <w:rPr>
                <w:rFonts w:ascii="Bookman Old Style" w:hAnsi="Bookman Old Style"/>
                <w:b/>
                <w:sz w:val="18"/>
                <w:szCs w:val="18"/>
              </w:rPr>
              <w:t xml:space="preserve"> do relatório</w:t>
            </w:r>
          </w:p>
        </w:tc>
      </w:tr>
      <w:tr w:rsidR="008660F2" w:rsidTr="00FE675C">
        <w:trPr>
          <w:trHeight w:val="1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01/11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Pr="00E22728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22728">
              <w:rPr>
                <w:rFonts w:ascii="Bookman Old Style" w:hAnsi="Bookman Old Style"/>
                <w:sz w:val="18"/>
                <w:szCs w:val="18"/>
              </w:rPr>
              <w:t xml:space="preserve">A Teoria Neutralista e Relógio Molecular </w:t>
            </w:r>
          </w:p>
        </w:tc>
      </w:tr>
      <w:tr w:rsidR="008660F2" w:rsidTr="00FE675C">
        <w:trPr>
          <w:trHeight w:val="2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08/11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Pr="00E22728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22728">
              <w:rPr>
                <w:rFonts w:ascii="Bookman Old Style" w:hAnsi="Bookman Old Style"/>
                <w:sz w:val="18"/>
                <w:szCs w:val="18"/>
              </w:rPr>
              <w:t>Sociobiologia e o determinismo biológico</w:t>
            </w:r>
          </w:p>
        </w:tc>
      </w:tr>
      <w:tr w:rsidR="008660F2" w:rsidTr="00FE675C">
        <w:trPr>
          <w:trHeight w:val="1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15/11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Pr="00E22728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22728">
              <w:rPr>
                <w:rFonts w:ascii="Bookman Old Style" w:hAnsi="Bookman Old Style"/>
                <w:b/>
                <w:sz w:val="18"/>
                <w:szCs w:val="18"/>
              </w:rPr>
              <w:t>Feriado</w:t>
            </w:r>
          </w:p>
        </w:tc>
      </w:tr>
      <w:tr w:rsidR="008660F2" w:rsidTr="00FE675C">
        <w:trPr>
          <w:trHeight w:val="1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22/11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Pr="00E22728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22728">
              <w:rPr>
                <w:rFonts w:ascii="Bookman Old Style" w:hAnsi="Bookman Old Style"/>
                <w:sz w:val="18"/>
                <w:szCs w:val="18"/>
              </w:rPr>
              <w:t>Organização do Genoma e Evo-</w:t>
            </w:r>
            <w:proofErr w:type="gramStart"/>
            <w:r w:rsidRPr="00E22728">
              <w:rPr>
                <w:rFonts w:ascii="Bookman Old Style" w:hAnsi="Bookman Old Style"/>
                <w:sz w:val="18"/>
                <w:szCs w:val="18"/>
              </w:rPr>
              <w:t>Devo</w:t>
            </w:r>
            <w:proofErr w:type="gramEnd"/>
          </w:p>
        </w:tc>
      </w:tr>
      <w:tr w:rsidR="008660F2" w:rsidTr="00FE675C">
        <w:trPr>
          <w:trHeight w:val="2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>
              <w:rPr>
                <w:rFonts w:ascii="Bookman Old Style" w:hAnsi="Bookman Old Style" w:cs="Arial"/>
                <w:b/>
                <w:sz w:val="18"/>
              </w:rPr>
              <w:t>29/11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Genômica Comparativa</w:t>
            </w:r>
          </w:p>
        </w:tc>
      </w:tr>
      <w:tr w:rsidR="008660F2" w:rsidTr="00FE675C">
        <w:trPr>
          <w:trHeight w:val="2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Pr="00E22728" w:rsidRDefault="00D5195D">
            <w:pPr>
              <w:jc w:val="both"/>
              <w:rPr>
                <w:rFonts w:ascii="Bookman Old Style" w:hAnsi="Bookman Old Style" w:cs="Arial"/>
                <w:b/>
                <w:sz w:val="18"/>
              </w:rPr>
            </w:pPr>
            <w:r w:rsidRPr="00E22728">
              <w:rPr>
                <w:rFonts w:ascii="Bookman Old Style" w:hAnsi="Bookman Old Style" w:cs="Arial"/>
                <w:b/>
                <w:sz w:val="18"/>
              </w:rPr>
              <w:t>06/12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660F2" w:rsidRPr="00FE675C" w:rsidRDefault="00D5195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E675C">
              <w:rPr>
                <w:rFonts w:ascii="Bookman Old Style" w:hAnsi="Bookman Old Style"/>
                <w:b/>
                <w:sz w:val="18"/>
                <w:szCs w:val="18"/>
              </w:rPr>
              <w:t xml:space="preserve">Segunda Avaliação Teórica </w:t>
            </w:r>
            <w:r w:rsidR="00FE675C" w:rsidRPr="00FE675C">
              <w:rPr>
                <w:rFonts w:ascii="Bookman Old Style" w:hAnsi="Bookman Old Style"/>
                <w:sz w:val="18"/>
                <w:szCs w:val="18"/>
              </w:rPr>
              <w:t>e</w:t>
            </w:r>
            <w:r w:rsidR="00FE675C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FE675C" w:rsidRPr="00FE675C">
              <w:rPr>
                <w:rFonts w:ascii="Bookman Old Style" w:hAnsi="Bookman Old Style"/>
                <w:sz w:val="18"/>
                <w:szCs w:val="18"/>
              </w:rPr>
              <w:t>Avaliação da disciplina</w:t>
            </w:r>
          </w:p>
        </w:tc>
      </w:tr>
    </w:tbl>
    <w:p w:rsidR="008660F2" w:rsidRDefault="008660F2">
      <w:pPr>
        <w:jc w:val="both"/>
        <w:rPr>
          <w:rFonts w:ascii="Bookman Old Style" w:hAnsi="Bookman Old Style" w:cs="Bookman Old Style"/>
          <w:b/>
          <w:bCs/>
        </w:rPr>
      </w:pPr>
      <w:bookmarkStart w:id="0" w:name="_GoBack"/>
      <w:bookmarkEnd w:id="0"/>
    </w:p>
    <w:p w:rsidR="008660F2" w:rsidRDefault="008660F2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8660F2">
        <w:tc>
          <w:tcPr>
            <w:tcW w:w="10349" w:type="dxa"/>
          </w:tcPr>
          <w:p w:rsidR="008660F2" w:rsidRDefault="00D5195D">
            <w:pPr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</w:rPr>
              <w:t>XII. BIBLIOGRAFIA BÁSICA</w:t>
            </w:r>
            <w:r>
              <w:rPr>
                <w:rFonts w:ascii="Bookman Old Style" w:hAnsi="Bookman Old Style" w:cs="Arial"/>
                <w:bCs/>
              </w:rPr>
              <w:t xml:space="preserve"> </w:t>
            </w:r>
          </w:p>
        </w:tc>
      </w:tr>
      <w:tr w:rsidR="008660F2">
        <w:tc>
          <w:tcPr>
            <w:tcW w:w="10349" w:type="dxa"/>
          </w:tcPr>
          <w:p w:rsidR="008660F2" w:rsidRDefault="00D5195D">
            <w:pPr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BEIGUELMAN, B. 1995. </w:t>
            </w:r>
            <w:r>
              <w:rPr>
                <w:rFonts w:ascii="Bookman Old Style" w:hAnsi="Bookman Old Style"/>
                <w:b/>
                <w:sz w:val="18"/>
              </w:rPr>
              <w:t>Dinâmica dos genes nas famílias e nas populações</w:t>
            </w:r>
            <w:r>
              <w:rPr>
                <w:rFonts w:ascii="Bookman Old Style" w:hAnsi="Bookman Old Style"/>
                <w:sz w:val="18"/>
              </w:rPr>
              <w:t>. 2ª ed. SBG, Ribeirão Preto.</w:t>
            </w:r>
          </w:p>
          <w:p w:rsidR="008660F2" w:rsidRDefault="00D5195D">
            <w:pPr>
              <w:jc w:val="both"/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</w:rPr>
              <w:t xml:space="preserve">FREEMAN, S; HERRON, JC. 2009. </w:t>
            </w:r>
            <w:r>
              <w:rPr>
                <w:rFonts w:ascii="Bookman Old Style" w:hAnsi="Bookman Old Style"/>
                <w:b/>
                <w:sz w:val="18"/>
              </w:rPr>
              <w:t>Análise Evolutiva</w:t>
            </w:r>
            <w:r>
              <w:rPr>
                <w:rFonts w:ascii="Bookman Old Style" w:hAnsi="Bookman Old Style"/>
                <w:sz w:val="18"/>
              </w:rPr>
              <w:t xml:space="preserve">. </w:t>
            </w:r>
            <w:r>
              <w:rPr>
                <w:rFonts w:ascii="Bookman Old Style" w:hAnsi="Bookman Old Style"/>
                <w:sz w:val="18"/>
                <w:lang w:val="en-US"/>
              </w:rPr>
              <w:t>Artmed, Porto Alegre.</w:t>
            </w:r>
          </w:p>
          <w:p w:rsidR="008660F2" w:rsidRDefault="00D5195D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 xml:space="preserve">HARTL, D.L.; CLARK, A.G. 2011. </w:t>
            </w:r>
            <w:r>
              <w:rPr>
                <w:rFonts w:ascii="Bookman Old Style" w:hAnsi="Bookman Old Style"/>
                <w:b/>
                <w:sz w:val="18"/>
              </w:rPr>
              <w:t>Princípios de Genética de Populações.</w:t>
            </w:r>
            <w:r>
              <w:rPr>
                <w:rFonts w:ascii="Bookman Old Style" w:hAnsi="Bookman Old Style"/>
                <w:sz w:val="18"/>
              </w:rPr>
              <w:t xml:space="preserve"> 4ª ed. Artmed, Porto Alegre.</w:t>
            </w:r>
          </w:p>
          <w:p w:rsidR="008660F2" w:rsidRDefault="00D5195D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SNUSTAD, DP; SIMMONS, MJ. 2014. </w:t>
            </w:r>
            <w:r>
              <w:rPr>
                <w:rFonts w:ascii="Bookman Old Style" w:hAnsi="Bookman Old Style"/>
                <w:b/>
                <w:sz w:val="18"/>
              </w:rPr>
              <w:t>Fundamentos de Genética</w:t>
            </w:r>
            <w:r>
              <w:rPr>
                <w:rFonts w:ascii="Bookman Old Style" w:hAnsi="Bookman Old Style"/>
                <w:sz w:val="18"/>
              </w:rPr>
              <w:t>. 5ª edição. Ed. Guanabara Koogan, RJ.</w:t>
            </w:r>
          </w:p>
        </w:tc>
      </w:tr>
    </w:tbl>
    <w:p w:rsidR="008660F2" w:rsidRDefault="008660F2">
      <w:pPr>
        <w:jc w:val="both"/>
        <w:rPr>
          <w:rFonts w:ascii="Bookman Old Style" w:hAnsi="Bookman Old Style" w:cs="Bookman Old Style"/>
          <w:bCs/>
        </w:rPr>
      </w:pPr>
    </w:p>
    <w:tbl>
      <w:tblPr>
        <w:tblW w:w="0" w:type="auto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8660F2">
        <w:tc>
          <w:tcPr>
            <w:tcW w:w="10349" w:type="dxa"/>
          </w:tcPr>
          <w:p w:rsidR="008660F2" w:rsidRDefault="00D5195D">
            <w:pPr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XIII. BIBLIOGRAFIA COMPLEMENTAR</w:t>
            </w:r>
            <w:r>
              <w:rPr>
                <w:rFonts w:ascii="Bookman Old Style" w:hAnsi="Bookman Old Style" w:cs="Arial"/>
                <w:bCs/>
              </w:rPr>
              <w:t xml:space="preserve"> </w:t>
            </w:r>
          </w:p>
        </w:tc>
      </w:tr>
      <w:tr w:rsidR="008660F2">
        <w:tc>
          <w:tcPr>
            <w:tcW w:w="10349" w:type="dxa"/>
          </w:tcPr>
          <w:p w:rsidR="008660F2" w:rsidRDefault="00D5195D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Artigos científicos publicados em periódicos especializados com acesso pelo VPN UFSC</w:t>
            </w:r>
          </w:p>
        </w:tc>
      </w:tr>
    </w:tbl>
    <w:p w:rsidR="008660F2" w:rsidRDefault="008660F2">
      <w:pPr>
        <w:jc w:val="both"/>
        <w:rPr>
          <w:rFonts w:ascii="Bookman Old Style" w:hAnsi="Bookman Old Style" w:cs="Bookman Old Style"/>
          <w:bCs/>
        </w:rPr>
      </w:pPr>
    </w:p>
    <w:p w:rsidR="008660F2" w:rsidRDefault="008660F2">
      <w:pPr>
        <w:jc w:val="both"/>
        <w:rPr>
          <w:rFonts w:ascii="Bookman Old Style" w:hAnsi="Bookman Old Style" w:cs="Bookman Old Style"/>
          <w:bCs/>
        </w:rPr>
      </w:pPr>
    </w:p>
    <w:p w:rsidR="008660F2" w:rsidRDefault="008660F2">
      <w:pPr>
        <w:jc w:val="both"/>
        <w:rPr>
          <w:rFonts w:ascii="Bookman Old Style" w:hAnsi="Bookman Old Style" w:cs="Bookman Old Style"/>
          <w:bCs/>
        </w:rPr>
      </w:pPr>
    </w:p>
    <w:p w:rsidR="008660F2" w:rsidRDefault="008660F2">
      <w:pPr>
        <w:jc w:val="both"/>
        <w:rPr>
          <w:rFonts w:ascii="Bookman Old Style" w:hAnsi="Bookman Old Style" w:cs="Bookman Old Style"/>
          <w:bCs/>
        </w:rPr>
      </w:pPr>
    </w:p>
    <w:p w:rsidR="008660F2" w:rsidRDefault="008660F2">
      <w:pPr>
        <w:jc w:val="both"/>
        <w:rPr>
          <w:rFonts w:ascii="Bookman Old Style" w:hAnsi="Bookman Old Style" w:cs="Bookman Old Style"/>
          <w:bCs/>
        </w:rPr>
      </w:pPr>
    </w:p>
    <w:p w:rsidR="008660F2" w:rsidRDefault="008660F2">
      <w:pPr>
        <w:jc w:val="both"/>
        <w:rPr>
          <w:rFonts w:ascii="Bookman Old Style" w:hAnsi="Bookman Old Style" w:cs="Bookman Old Style"/>
          <w:bCs/>
        </w:rPr>
      </w:pPr>
    </w:p>
    <w:p w:rsidR="008660F2" w:rsidRDefault="008660F2">
      <w:pPr>
        <w:jc w:val="both"/>
        <w:rPr>
          <w:rFonts w:ascii="Bookman Old Style" w:hAnsi="Bookman Old Style" w:cs="Bookman Old Style"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82"/>
        <w:gridCol w:w="764"/>
        <w:gridCol w:w="2466"/>
        <w:gridCol w:w="440"/>
        <w:gridCol w:w="2875"/>
        <w:gridCol w:w="26"/>
      </w:tblGrid>
      <w:tr w:rsidR="008660F2">
        <w:trPr>
          <w:gridAfter w:val="1"/>
          <w:wAfter w:w="26" w:type="dxa"/>
          <w:jc w:val="center"/>
        </w:trPr>
        <w:tc>
          <w:tcPr>
            <w:tcW w:w="2182" w:type="dxa"/>
            <w:tcBorders>
              <w:top w:val="single" w:sz="2" w:space="0" w:color="auto"/>
            </w:tcBorders>
          </w:tcPr>
          <w:p w:rsidR="008660F2" w:rsidRDefault="00D5195D">
            <w:pPr>
              <w:jc w:val="center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Cs/>
                <w:sz w:val="16"/>
                <w:szCs w:val="16"/>
              </w:rPr>
              <w:t>Assinatura do Professor</w:t>
            </w:r>
          </w:p>
        </w:tc>
        <w:tc>
          <w:tcPr>
            <w:tcW w:w="764" w:type="dxa"/>
          </w:tcPr>
          <w:p w:rsidR="008660F2" w:rsidRDefault="008660F2">
            <w:pPr>
              <w:jc w:val="center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single" w:sz="2" w:space="0" w:color="auto"/>
            </w:tcBorders>
          </w:tcPr>
          <w:p w:rsidR="008660F2" w:rsidRDefault="00D5195D">
            <w:pPr>
              <w:jc w:val="center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Cs/>
                <w:sz w:val="16"/>
                <w:szCs w:val="16"/>
              </w:rPr>
              <w:t>Assinatura do Professor</w:t>
            </w:r>
          </w:p>
        </w:tc>
        <w:tc>
          <w:tcPr>
            <w:tcW w:w="440" w:type="dxa"/>
            <w:tcBorders>
              <w:top w:val="nil"/>
            </w:tcBorders>
          </w:tcPr>
          <w:p w:rsidR="008660F2" w:rsidRDefault="008660F2">
            <w:pPr>
              <w:jc w:val="center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2" w:space="0" w:color="auto"/>
            </w:tcBorders>
          </w:tcPr>
          <w:p w:rsidR="008660F2" w:rsidRDefault="00D5195D">
            <w:pPr>
              <w:jc w:val="center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Cs/>
                <w:sz w:val="16"/>
                <w:szCs w:val="16"/>
              </w:rPr>
              <w:t>Assinatura do Professor</w:t>
            </w:r>
          </w:p>
        </w:tc>
      </w:tr>
      <w:tr w:rsidR="008660F2">
        <w:trPr>
          <w:gridAfter w:val="1"/>
          <w:wAfter w:w="26" w:type="dxa"/>
          <w:jc w:val="center"/>
        </w:trPr>
        <w:tc>
          <w:tcPr>
            <w:tcW w:w="2182" w:type="dxa"/>
          </w:tcPr>
          <w:p w:rsidR="008660F2" w:rsidRDefault="008660F2">
            <w:p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660F2" w:rsidRDefault="008660F2">
            <w:pPr>
              <w:jc w:val="both"/>
              <w:rPr>
                <w:rFonts w:ascii="Bookman Old Style" w:hAnsi="Bookman Old Style" w:cs="Bookman Old Style"/>
                <w:bCs/>
              </w:rPr>
            </w:pPr>
          </w:p>
          <w:p w:rsidR="008660F2" w:rsidRDefault="008660F2">
            <w:pPr>
              <w:jc w:val="both"/>
              <w:rPr>
                <w:rFonts w:ascii="Bookman Old Style" w:hAnsi="Bookman Old Style" w:cs="Bookman Old Style"/>
                <w:bCs/>
              </w:rPr>
            </w:pPr>
          </w:p>
          <w:p w:rsidR="008660F2" w:rsidRDefault="008660F2">
            <w:p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8660F2" w:rsidRDefault="008660F2">
            <w:p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660F2" w:rsidRDefault="008660F2">
            <w:p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2875" w:type="dxa"/>
          </w:tcPr>
          <w:p w:rsidR="008660F2" w:rsidRDefault="008660F2">
            <w:pPr>
              <w:jc w:val="both"/>
              <w:rPr>
                <w:rFonts w:ascii="Bookman Old Style" w:hAnsi="Bookman Old Style" w:cs="Bookman Old Style"/>
                <w:bCs/>
              </w:rPr>
            </w:pPr>
          </w:p>
        </w:tc>
      </w:tr>
      <w:tr w:rsidR="008660F2">
        <w:trPr>
          <w:gridAfter w:val="1"/>
          <w:wAfter w:w="26" w:type="dxa"/>
          <w:jc w:val="center"/>
        </w:trPr>
        <w:tc>
          <w:tcPr>
            <w:tcW w:w="2182" w:type="dxa"/>
          </w:tcPr>
          <w:p w:rsidR="008660F2" w:rsidRDefault="008660F2">
            <w:p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8660F2" w:rsidRDefault="00D5195D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  <w:sz w:val="16"/>
                <w:szCs w:val="16"/>
              </w:rPr>
              <w:t>Assinatura do Chefe do Departamento</w:t>
            </w:r>
          </w:p>
          <w:p w:rsidR="008660F2" w:rsidRDefault="008660F2">
            <w:pPr>
              <w:jc w:val="center"/>
              <w:rPr>
                <w:rFonts w:ascii="Bookman Old Style" w:hAnsi="Bookman Old Style" w:cs="Bookman Old Style"/>
                <w:bCs/>
              </w:rPr>
            </w:pPr>
          </w:p>
          <w:p w:rsidR="008660F2" w:rsidRDefault="008660F2">
            <w:pPr>
              <w:jc w:val="center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2875" w:type="dxa"/>
          </w:tcPr>
          <w:p w:rsidR="008660F2" w:rsidRDefault="008660F2">
            <w:pPr>
              <w:jc w:val="both"/>
              <w:rPr>
                <w:rFonts w:ascii="Bookman Old Style" w:hAnsi="Bookman Old Style" w:cs="Bookman Old Style"/>
                <w:bCs/>
              </w:rPr>
            </w:pPr>
          </w:p>
        </w:tc>
      </w:tr>
      <w:tr w:rsidR="008660F2">
        <w:trPr>
          <w:jc w:val="center"/>
        </w:trPr>
        <w:tc>
          <w:tcPr>
            <w:tcW w:w="2182" w:type="dxa"/>
            <w:tcBorders>
              <w:right w:val="single" w:sz="2" w:space="0" w:color="auto"/>
            </w:tcBorders>
          </w:tcPr>
          <w:p w:rsidR="008660F2" w:rsidRDefault="008660F2">
            <w:pPr>
              <w:jc w:val="both"/>
              <w:rPr>
                <w:rFonts w:ascii="Bookman Old Style" w:hAnsi="Bookman Old Style" w:cs="Bookman Old Style"/>
                <w:bCs/>
              </w:rPr>
            </w:pP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60F2" w:rsidRDefault="00D5195D">
            <w:pPr>
              <w:spacing w:before="120"/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 xml:space="preserve">Aprovado no Colegiado do </w:t>
            </w:r>
            <w:r>
              <w:rPr>
                <w:rFonts w:ascii="Bookman Old Style" w:hAnsi="Bookman Old Style" w:cs="Bookman Old Style"/>
                <w:bCs/>
                <w:sz w:val="8"/>
                <w:szCs w:val="8"/>
              </w:rPr>
              <w:t>Depto.</w:t>
            </w:r>
            <w:r>
              <w:rPr>
                <w:rFonts w:ascii="Bookman Old Style" w:hAnsi="Bookman Old Style" w:cs="Bookman Old Style"/>
                <w:bCs/>
              </w:rPr>
              <w:t>_____/</w:t>
            </w:r>
            <w:r>
              <w:rPr>
                <w:rFonts w:ascii="Bookman Old Style" w:hAnsi="Bookman Old Style" w:cs="Bookman Old Style"/>
                <w:bCs/>
                <w:sz w:val="8"/>
                <w:szCs w:val="8"/>
              </w:rPr>
              <w:t>Centro</w:t>
            </w:r>
            <w:r>
              <w:rPr>
                <w:rFonts w:ascii="Bookman Old Style" w:hAnsi="Bookman Old Style" w:cs="Bookman Old Style"/>
                <w:bCs/>
              </w:rPr>
              <w:t>_____</w:t>
            </w:r>
          </w:p>
          <w:p w:rsidR="008660F2" w:rsidRDefault="008660F2">
            <w:pPr>
              <w:jc w:val="center"/>
              <w:rPr>
                <w:rFonts w:ascii="Bookman Old Style" w:hAnsi="Bookman Old Style" w:cs="Bookman Old Style"/>
                <w:bCs/>
              </w:rPr>
            </w:pPr>
          </w:p>
          <w:p w:rsidR="008660F2" w:rsidRDefault="00D5195D">
            <w:pPr>
              <w:jc w:val="center"/>
              <w:rPr>
                <w:rFonts w:ascii="Bookman Old Style" w:hAnsi="Bookman Old Style" w:cs="Bookman Old Style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Em: _____/_____/_____</w:t>
            </w:r>
          </w:p>
        </w:tc>
      </w:tr>
    </w:tbl>
    <w:p w:rsidR="008660F2" w:rsidRDefault="008660F2">
      <w:pPr>
        <w:ind w:left="-851"/>
        <w:jc w:val="both"/>
        <w:rPr>
          <w:rFonts w:ascii="Bookman Old Style" w:hAnsi="Bookman Old Style" w:cs="Bookman Old Style"/>
          <w:bCs/>
        </w:rPr>
      </w:pPr>
    </w:p>
    <w:p w:rsidR="00D5195D" w:rsidRDefault="00D5195D"/>
    <w:sectPr w:rsidR="00D5195D"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748"/>
    <w:multiLevelType w:val="multilevel"/>
    <w:tmpl w:val="1C3607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653"/>
    <w:rsid w:val="BF901FAC"/>
    <w:rsid w:val="DFF79ABE"/>
    <w:rsid w:val="DFFF806F"/>
    <w:rsid w:val="E6DBA134"/>
    <w:rsid w:val="FBF3A26C"/>
    <w:rsid w:val="FF7B1CF3"/>
    <w:rsid w:val="FF8433A3"/>
    <w:rsid w:val="FF8A03ED"/>
    <w:rsid w:val="FFEA9686"/>
    <w:rsid w:val="00057C61"/>
    <w:rsid w:val="00193E9C"/>
    <w:rsid w:val="001E6C2D"/>
    <w:rsid w:val="00291CD6"/>
    <w:rsid w:val="002B7940"/>
    <w:rsid w:val="00333B09"/>
    <w:rsid w:val="003E575E"/>
    <w:rsid w:val="0042457D"/>
    <w:rsid w:val="004541B6"/>
    <w:rsid w:val="004552F1"/>
    <w:rsid w:val="00521653"/>
    <w:rsid w:val="00575D4A"/>
    <w:rsid w:val="00615EAC"/>
    <w:rsid w:val="006417C0"/>
    <w:rsid w:val="006854C6"/>
    <w:rsid w:val="00752134"/>
    <w:rsid w:val="007C19A1"/>
    <w:rsid w:val="007C1A67"/>
    <w:rsid w:val="007F7ECC"/>
    <w:rsid w:val="008660F2"/>
    <w:rsid w:val="008F1ABD"/>
    <w:rsid w:val="00A86F71"/>
    <w:rsid w:val="00A955C5"/>
    <w:rsid w:val="00BA2A6E"/>
    <w:rsid w:val="00C40D16"/>
    <w:rsid w:val="00D312C5"/>
    <w:rsid w:val="00D5195D"/>
    <w:rsid w:val="00D93414"/>
    <w:rsid w:val="00E22728"/>
    <w:rsid w:val="00E3198B"/>
    <w:rsid w:val="00FE675C"/>
    <w:rsid w:val="77EE15DD"/>
    <w:rsid w:val="7B3F4F8F"/>
    <w:rsid w:val="7F1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semiHidden="0" w:uiPriority="0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2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lang w:eastAsia="es-ES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har"/>
    <w:qFormat/>
    <w:pPr>
      <w:keepNext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Verdana" w:hAnsi="Verdana"/>
      <w:b/>
      <w:bCs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RodapChar">
    <w:name w:val="Rodapé Char"/>
    <w:link w:val="Rodap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xttitulobusca">
    <w:name w:val="txttitulobusca"/>
    <w:basedOn w:val="Fontepargpadro"/>
  </w:style>
  <w:style w:type="character" w:customStyle="1" w:styleId="Ttulo7Char">
    <w:name w:val="Título 7 Char"/>
    <w:link w:val="Ttulo7"/>
    <w:semiHidden/>
    <w:rPr>
      <w:rFonts w:ascii="Verdana" w:eastAsia="Times New Roman" w:hAnsi="Verdana" w:cs="Times New Roman"/>
      <w:b/>
      <w:bCs/>
      <w:sz w:val="20"/>
      <w:szCs w:val="14"/>
      <w:lang w:eastAsia="es-ES"/>
    </w:rPr>
  </w:style>
  <w:style w:type="character" w:customStyle="1" w:styleId="txtautorbusca">
    <w:name w:val="txtautorbusca"/>
    <w:basedOn w:val="Fontepargpadro"/>
  </w:style>
  <w:style w:type="character" w:customStyle="1" w:styleId="RecuodecorpodetextoChar">
    <w:name w:val="Recuo de corpo de texto Char"/>
    <w:link w:val="Recuodecorpodetexto"/>
    <w:rPr>
      <w:rFonts w:ascii="Times New Roman" w:eastAsia="Times New Roman" w:hAnsi="Times New Roman" w:cs="Times New Roman"/>
      <w:bCs/>
      <w:spacing w:val="-3"/>
      <w:sz w:val="24"/>
      <w:szCs w:val="24"/>
      <w:lang w:eastAsia="pt-BR"/>
    </w:rPr>
  </w:style>
  <w:style w:type="character" w:customStyle="1" w:styleId="Ttulo6Char">
    <w:name w:val="Título 6 Char"/>
    <w:link w:val="Ttulo6"/>
    <w:rPr>
      <w:rFonts w:ascii="Arial" w:eastAsia="Times New Roman" w:hAnsi="Arial" w:cs="Times New Roman"/>
      <w:b/>
      <w:sz w:val="18"/>
      <w:szCs w:val="20"/>
      <w:lang w:eastAsia="es-ES"/>
    </w:rPr>
  </w:style>
  <w:style w:type="character" w:styleId="Hyperlink">
    <w:name w:val="Hyperlink"/>
    <w:rPr>
      <w:color w:val="0000FF"/>
      <w:u w:val="single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color w:val="4F81BD"/>
      <w:sz w:val="20"/>
      <w:szCs w:val="20"/>
      <w:lang w:eastAsia="es-ES"/>
    </w:rPr>
  </w:style>
  <w:style w:type="character" w:customStyle="1" w:styleId="CorpodetextoChar">
    <w:name w:val="Corpo de texto Char"/>
    <w:link w:val="Corpodetexto"/>
    <w:rPr>
      <w:rFonts w:ascii="Bookman Old Style" w:eastAsia="Times New Roman" w:hAnsi="Bookman Old Style" w:cs="Arial"/>
      <w:spacing w:val="-3"/>
      <w:szCs w:val="20"/>
      <w:lang w:eastAsia="es-ES"/>
    </w:rPr>
  </w:style>
  <w:style w:type="character" w:customStyle="1" w:styleId="SubttuloChar">
    <w:name w:val="Subtítulo Char"/>
    <w:link w:val="Subttulo"/>
    <w:rPr>
      <w:rFonts w:ascii="Arial" w:eastAsia="Times New Roman" w:hAnsi="Arial" w:cs="Arial"/>
      <w:b/>
      <w:bCs/>
      <w:sz w:val="32"/>
      <w:szCs w:val="32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rFonts w:ascii="Times New Roman" w:eastAsia="Times New Roman" w:hAnsi="Times New Roman"/>
      <w:b/>
      <w:bCs/>
      <w:lang w:eastAsia="ar-SA"/>
    </w:rPr>
  </w:style>
  <w:style w:type="character" w:styleId="Refdecomentrio">
    <w:name w:val="annotation reference"/>
    <w:uiPriority w:val="99"/>
    <w:semiHidden/>
    <w:rPr>
      <w:rFonts w:cs="Times New Roman"/>
      <w:sz w:val="16"/>
      <w:szCs w:val="16"/>
    </w:rPr>
  </w:style>
  <w:style w:type="paragraph" w:customStyle="1" w:styleId="GradeMdia1-nfase21">
    <w:name w:val="Grade Média 1 - Ênfase 21"/>
    <w:basedOn w:val="Normal"/>
    <w:uiPriority w:val="99"/>
    <w:qFormat/>
    <w:pPr>
      <w:widowControl/>
      <w:autoSpaceDE w:val="0"/>
      <w:autoSpaceDN w:val="0"/>
      <w:ind w:left="708"/>
    </w:pPr>
    <w:rPr>
      <w:lang w:eastAsia="pt-BR"/>
    </w:rPr>
  </w:style>
  <w:style w:type="paragraph" w:styleId="Recuodecorpodetexto">
    <w:name w:val="Body Text Indent"/>
    <w:basedOn w:val="Normal"/>
    <w:link w:val="RecuodecorpodetextoChar"/>
    <w:pPr>
      <w:widowControl/>
      <w:suppressAutoHyphens/>
      <w:ind w:left="576" w:hanging="576"/>
      <w:jc w:val="both"/>
    </w:pPr>
    <w:rPr>
      <w:bCs/>
      <w:spacing w:val="-3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rFonts w:ascii="Arial" w:hAnsi="Arial"/>
      <w:b/>
      <w:b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/>
      <w:sz w:val="16"/>
      <w:szCs w:val="16"/>
    </w:rPr>
  </w:style>
  <w:style w:type="paragraph" w:styleId="Rodap">
    <w:name w:val="footer"/>
    <w:basedOn w:val="Normal"/>
    <w:link w:val="RodapChar"/>
    <w:pPr>
      <w:widowControl/>
      <w:tabs>
        <w:tab w:val="center" w:pos="4419"/>
        <w:tab w:val="right" w:pos="8838"/>
      </w:tabs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pPr>
      <w:widowControl/>
      <w:suppressAutoHyphens/>
    </w:pPr>
    <w:rPr>
      <w:b/>
      <w:bCs/>
      <w:lang w:eastAsia="ar-SA"/>
    </w:rPr>
  </w:style>
  <w:style w:type="paragraph" w:styleId="Corpodetexto">
    <w:name w:val="Body Text"/>
    <w:basedOn w:val="Normal"/>
    <w:link w:val="CorpodetextoChar"/>
    <w:pPr>
      <w:suppressAutoHyphens/>
      <w:jc w:val="both"/>
    </w:pPr>
    <w:rPr>
      <w:rFonts w:ascii="Bookman Old Style" w:hAnsi="Bookman Old Style"/>
      <w:spacing w:val="-3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3965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ILIADA</cp:lastModifiedBy>
  <cp:revision>2</cp:revision>
  <cp:lastPrinted>2014-12-17T03:32:00Z</cp:lastPrinted>
  <dcterms:created xsi:type="dcterms:W3CDTF">2016-07-15T00:21:00Z</dcterms:created>
  <dcterms:modified xsi:type="dcterms:W3CDTF">2016-07-15T00:21:00Z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1046-10.1.0.5503</vt:lpwstr>
  </property>
</Properties>
</file>